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4" w:rsidRDefault="006E3339" w:rsidP="00803DC2">
      <w:pPr>
        <w:tabs>
          <w:tab w:val="left" w:pos="1134"/>
          <w:tab w:val="left" w:pos="3119"/>
          <w:tab w:val="left" w:pos="6237"/>
          <w:tab w:val="left" w:pos="7230"/>
          <w:tab w:val="left" w:pos="8222"/>
        </w:tabs>
        <w:jc w:val="center"/>
        <w:rPr>
          <w:rFonts w:ascii="Khmer UI" w:hAnsi="Khmer UI" w:cs="Khmer UI"/>
          <w:b/>
          <w:sz w:val="52"/>
          <w:szCs w:val="36"/>
        </w:rPr>
      </w:pPr>
      <w:r w:rsidRPr="00AE57B8">
        <w:rPr>
          <w:rFonts w:ascii="Khmer UI" w:hAnsi="Khmer UI" w:cs="Khmer UI"/>
          <w:b/>
          <w:noProof/>
          <w:sz w:val="72"/>
          <w:szCs w:val="36"/>
        </w:rPr>
        <w:drawing>
          <wp:anchor distT="0" distB="0" distL="114300" distR="114300" simplePos="0" relativeHeight="251659264" behindDoc="1" locked="0" layoutInCell="1" allowOverlap="1" wp14:anchorId="481B44C8" wp14:editId="592A9195">
            <wp:simplePos x="0" y="0"/>
            <wp:positionH relativeFrom="margin">
              <wp:posOffset>76200</wp:posOffset>
            </wp:positionH>
            <wp:positionV relativeFrom="margin">
              <wp:posOffset>-88900</wp:posOffset>
            </wp:positionV>
            <wp:extent cx="866775" cy="866775"/>
            <wp:effectExtent l="0" t="0" r="9525" b="9525"/>
            <wp:wrapSquare wrapText="bothSides"/>
            <wp:docPr id="7" name="Bild 7" descr="QM_Logo_RGB_30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M_Logo_RGB_30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B84" w:rsidRPr="00AE57B8">
        <w:rPr>
          <w:noProof/>
        </w:rPr>
        <w:drawing>
          <wp:anchor distT="0" distB="0" distL="114300" distR="114300" simplePos="0" relativeHeight="251661312" behindDoc="0" locked="0" layoutInCell="1" allowOverlap="1" wp14:anchorId="03E07218" wp14:editId="5485B7FE">
            <wp:simplePos x="0" y="0"/>
            <wp:positionH relativeFrom="margin">
              <wp:posOffset>4175760</wp:posOffset>
            </wp:positionH>
            <wp:positionV relativeFrom="margin">
              <wp:posOffset>6985</wp:posOffset>
            </wp:positionV>
            <wp:extent cx="2157095" cy="733425"/>
            <wp:effectExtent l="0" t="0" r="0" b="9525"/>
            <wp:wrapSquare wrapText="bothSides"/>
            <wp:docPr id="1" name="Bild 1" descr="http://www.mvak.eu/sites/default/files/m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vak.eu/sites/default/files/mh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7B8" w:rsidRDefault="00AE57B8" w:rsidP="00803DC2">
      <w:pPr>
        <w:tabs>
          <w:tab w:val="left" w:pos="1134"/>
          <w:tab w:val="left" w:pos="3119"/>
          <w:tab w:val="left" w:pos="6237"/>
          <w:tab w:val="left" w:pos="7230"/>
          <w:tab w:val="left" w:pos="8222"/>
        </w:tabs>
        <w:jc w:val="center"/>
        <w:rPr>
          <w:rFonts w:ascii="Khmer UI" w:hAnsi="Khmer UI" w:cs="Khmer UI"/>
          <w:b/>
          <w:sz w:val="52"/>
          <w:szCs w:val="36"/>
        </w:rPr>
      </w:pPr>
    </w:p>
    <w:p w:rsidR="00803DC2" w:rsidRPr="00AE57B8" w:rsidRDefault="006E3339" w:rsidP="00FF5B84">
      <w:pPr>
        <w:tabs>
          <w:tab w:val="left" w:pos="1134"/>
          <w:tab w:val="left" w:pos="3119"/>
          <w:tab w:val="left" w:pos="6237"/>
          <w:tab w:val="left" w:pos="7230"/>
          <w:tab w:val="left" w:pos="8222"/>
        </w:tabs>
        <w:jc w:val="center"/>
        <w:rPr>
          <w:rFonts w:ascii="Khmer UI" w:hAnsi="Khmer UI" w:cs="Khmer UI"/>
          <w:b/>
          <w:sz w:val="52"/>
          <w:szCs w:val="36"/>
        </w:rPr>
      </w:pPr>
      <w:r>
        <w:rPr>
          <w:rFonts w:ascii="Khmer UI" w:hAnsi="Khmer UI" w:cs="Khmer UI"/>
          <w:b/>
          <w:sz w:val="52"/>
          <w:szCs w:val="36"/>
        </w:rPr>
        <w:t>Tagungsprogramm</w:t>
      </w:r>
      <w:r w:rsidR="00AE57B8">
        <w:rPr>
          <w:rFonts w:ascii="Khmer UI" w:hAnsi="Khmer UI" w:cs="Khmer UI"/>
          <w:b/>
          <w:sz w:val="52"/>
          <w:szCs w:val="36"/>
        </w:rPr>
        <w:t xml:space="preserve"> </w:t>
      </w:r>
      <w:r w:rsidR="00803DC2" w:rsidRPr="00AE57B8">
        <w:rPr>
          <w:rFonts w:ascii="Khmer UI" w:hAnsi="Khmer UI" w:cs="Khmer UI"/>
          <w:b/>
          <w:sz w:val="52"/>
          <w:szCs w:val="36"/>
        </w:rPr>
        <w:t xml:space="preserve">Seminar </w:t>
      </w:r>
      <w:r w:rsidR="002D172A">
        <w:rPr>
          <w:rFonts w:ascii="Khmer UI" w:hAnsi="Khmer UI" w:cs="Khmer UI"/>
          <w:b/>
          <w:sz w:val="52"/>
          <w:szCs w:val="36"/>
        </w:rPr>
        <w:t xml:space="preserve">Wareneingangskontrolle-WEK </w:t>
      </w:r>
      <w:r w:rsidR="00AE57B8" w:rsidRPr="00AE57B8">
        <w:rPr>
          <w:rFonts w:ascii="Khmer UI" w:hAnsi="Khmer UI" w:cs="Khmer UI"/>
          <w:b/>
          <w:sz w:val="52"/>
          <w:szCs w:val="36"/>
        </w:rPr>
        <w:t>2019</w:t>
      </w:r>
    </w:p>
    <w:p w:rsidR="00803DC2" w:rsidRDefault="00803DC2" w:rsidP="00803DC2">
      <w:pPr>
        <w:tabs>
          <w:tab w:val="left" w:pos="1134"/>
          <w:tab w:val="left" w:pos="3119"/>
          <w:tab w:val="left" w:pos="6237"/>
          <w:tab w:val="left" w:pos="7230"/>
          <w:tab w:val="left" w:pos="8222"/>
        </w:tabs>
        <w:jc w:val="center"/>
        <w:rPr>
          <w:rFonts w:ascii="Khmer UI" w:hAnsi="Khmer UI" w:cs="Khmer UI"/>
          <w:b/>
          <w:sz w:val="40"/>
          <w:szCs w:val="36"/>
        </w:rPr>
      </w:pPr>
    </w:p>
    <w:tbl>
      <w:tblPr>
        <w:tblW w:w="1020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877"/>
        <w:gridCol w:w="284"/>
        <w:gridCol w:w="8045"/>
      </w:tblGrid>
      <w:tr w:rsidR="00803DC2" w:rsidRPr="00113680" w:rsidTr="004A0532">
        <w:trPr>
          <w:trHeight w:val="538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F13245" w:rsidRDefault="00803DC2" w:rsidP="007C1A59">
            <w:pPr>
              <w:rPr>
                <w:rFonts w:ascii="Arial" w:hAnsi="Arial" w:cs="Arial"/>
                <w:sz w:val="9"/>
                <w:szCs w:val="9"/>
              </w:rPr>
            </w:pPr>
          </w:p>
          <w:p w:rsidR="00803DC2" w:rsidRPr="0062247C" w:rsidRDefault="00803DC2" w:rsidP="007C1A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Pr="00F13245">
              <w:rPr>
                <w:rFonts w:ascii="Arial" w:hAnsi="Arial" w:cs="Arial"/>
                <w:sz w:val="24"/>
                <w:szCs w:val="24"/>
              </w:rPr>
              <w:t>:</w:t>
            </w:r>
            <w:r w:rsidR="00AE57B8">
              <w:rPr>
                <w:rFonts w:ascii="Arial" w:hAnsi="Arial" w:cs="Arial"/>
                <w:sz w:val="24"/>
                <w:szCs w:val="24"/>
              </w:rPr>
              <w:t>3</w:t>
            </w:r>
            <w:r w:rsidRPr="00F13245">
              <w:rPr>
                <w:rFonts w:ascii="Arial" w:hAnsi="Arial" w:cs="Arial"/>
                <w:sz w:val="24"/>
                <w:szCs w:val="24"/>
              </w:rPr>
              <w:t>0 –</w:t>
            </w:r>
            <w:r w:rsidRPr="00F13245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  <w:r w:rsidRPr="00F1324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AE57B8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286C3C" w:rsidRDefault="00803DC2" w:rsidP="007C1A59">
            <w:pPr>
              <w:autoSpaceDE w:val="0"/>
              <w:autoSpaceDN w:val="0"/>
              <w:adjustRightInd w:val="0"/>
              <w:rPr>
                <w:rFonts w:ascii="Khmer UI" w:hAnsi="Khmer UI" w:cs="Khmer UI"/>
                <w:b/>
                <w:sz w:val="26"/>
                <w:szCs w:val="26"/>
              </w:rPr>
            </w:pPr>
            <w:r>
              <w:rPr>
                <w:rFonts w:ascii="Khmer UI" w:hAnsi="Khmer UI" w:cs="Khmer UI"/>
                <w:b/>
                <w:sz w:val="32"/>
                <w:szCs w:val="24"/>
              </w:rPr>
              <w:t xml:space="preserve"> </w:t>
            </w:r>
            <w:r w:rsidRPr="00286C3C">
              <w:rPr>
                <w:rFonts w:ascii="Khmer UI" w:hAnsi="Khmer UI" w:cs="Khmer UI"/>
                <w:b/>
                <w:sz w:val="26"/>
                <w:szCs w:val="26"/>
              </w:rPr>
              <w:t xml:space="preserve">Begrüßung </w:t>
            </w:r>
          </w:p>
          <w:p w:rsidR="00803DC2" w:rsidRDefault="00803DC2" w:rsidP="00AA0A6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(Dr. </w:t>
            </w:r>
            <w:r w:rsidR="00AE57B8">
              <w:rPr>
                <w:rFonts w:ascii="Arial" w:hAnsi="Arial" w:cs="Arial"/>
              </w:rPr>
              <w:t>Ingo Horn</w:t>
            </w:r>
            <w:r w:rsidRPr="002A57AF">
              <w:rPr>
                <w:rFonts w:ascii="Arial" w:hAnsi="Arial" w:cs="Arial"/>
              </w:rPr>
              <w:t>, AGQM</w:t>
            </w:r>
            <w:r>
              <w:rPr>
                <w:rFonts w:ascii="Arial" w:hAnsi="Arial" w:cs="Arial"/>
              </w:rPr>
              <w:t xml:space="preserve"> e.V.</w:t>
            </w:r>
            <w:r w:rsidRPr="002A57AF">
              <w:rPr>
                <w:rFonts w:ascii="Arial" w:hAnsi="Arial" w:cs="Arial"/>
              </w:rPr>
              <w:t>)</w:t>
            </w:r>
          </w:p>
          <w:p w:rsidR="00803DC2" w:rsidRPr="006E29CB" w:rsidRDefault="00803DC2" w:rsidP="007C1A59">
            <w:pP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6F2C24" w:rsidTr="004A0532">
        <w:trPr>
          <w:trHeight w:val="547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673E4F" w:rsidRDefault="00803DC2" w:rsidP="007C1A59">
            <w:pPr>
              <w:rPr>
                <w:rFonts w:ascii="Arial" w:hAnsi="Arial" w:cs="Arial"/>
                <w:sz w:val="6"/>
                <w:szCs w:val="24"/>
              </w:rPr>
            </w:pPr>
          </w:p>
          <w:p w:rsidR="00803DC2" w:rsidRPr="00F13245" w:rsidRDefault="00AE57B8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</w:t>
            </w:r>
            <w:r w:rsidR="004A0532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="00803DC2" w:rsidRPr="00F13245">
              <w:rPr>
                <w:rFonts w:ascii="Arial" w:hAnsi="Arial" w:cs="Arial"/>
                <w:sz w:val="24"/>
                <w:szCs w:val="24"/>
              </w:rPr>
              <w:t>–</w:t>
            </w:r>
            <w:r w:rsidR="00803DC2" w:rsidRPr="00F13245">
              <w:rPr>
                <w:rFonts w:ascii="Arial" w:hAnsi="Arial" w:cs="Arial"/>
                <w:sz w:val="24"/>
                <w:szCs w:val="24"/>
                <w:lang w:val="en-GB"/>
              </w:rPr>
              <w:t xml:space="preserve"> 1</w:t>
            </w:r>
            <w:r w:rsidR="00803DC2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  <w:r w:rsidR="00803DC2" w:rsidRPr="00F13245">
              <w:rPr>
                <w:rFonts w:ascii="Arial" w:hAnsi="Arial" w:cs="Arial"/>
                <w:sz w:val="24"/>
                <w:szCs w:val="24"/>
                <w:lang w:val="en-GB"/>
              </w:rPr>
              <w:t>:</w:t>
            </w:r>
            <w:r w:rsidR="00803DC2">
              <w:rPr>
                <w:rFonts w:ascii="Arial" w:hAnsi="Arial" w:cs="Arial"/>
                <w:sz w:val="24"/>
                <w:szCs w:val="24"/>
                <w:lang w:val="en-GB"/>
              </w:rPr>
              <w:t>00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286C3C" w:rsidRDefault="00803DC2" w:rsidP="007C1A59">
            <w:pPr>
              <w:rPr>
                <w:rFonts w:ascii="Khmer UI" w:hAnsi="Khmer UI" w:cs="Khmer UI"/>
                <w:b/>
                <w:sz w:val="26"/>
                <w:szCs w:val="26"/>
              </w:rPr>
            </w:pPr>
            <w:r w:rsidRPr="006E29CB">
              <w:rPr>
                <w:rFonts w:ascii="Khmer UI" w:hAnsi="Khmer UI" w:cs="Khmer UI"/>
                <w:b/>
                <w:sz w:val="28"/>
                <w:szCs w:val="24"/>
              </w:rPr>
              <w:t xml:space="preserve"> </w:t>
            </w:r>
            <w:r w:rsidR="00633344" w:rsidRPr="00AA0A65">
              <w:rPr>
                <w:rFonts w:ascii="Khmer UI" w:hAnsi="Khmer UI" w:cs="Khmer UI"/>
                <w:b/>
                <w:sz w:val="24"/>
                <w:szCs w:val="24"/>
              </w:rPr>
              <w:t>Einführung, Problemstellung</w:t>
            </w:r>
          </w:p>
          <w:p w:rsidR="00803DC2" w:rsidRPr="006F2C24" w:rsidRDefault="00803DC2" w:rsidP="00AA0A65">
            <w:pPr>
              <w:spacing w:after="240"/>
              <w:rPr>
                <w:rFonts w:ascii="Arial" w:hAnsi="Arial" w:cs="Arial"/>
                <w:sz w:val="12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="00633344">
              <w:rPr>
                <w:rFonts w:ascii="Arial" w:hAnsi="Arial" w:cs="Arial"/>
                <w:szCs w:val="24"/>
              </w:rPr>
              <w:t>(</w:t>
            </w:r>
            <w:r w:rsidR="00AA0A65">
              <w:rPr>
                <w:rFonts w:ascii="Arial" w:hAnsi="Arial" w:cs="Arial"/>
                <w:szCs w:val="24"/>
              </w:rPr>
              <w:t>Detlef Evers, MVaK e.V</w:t>
            </w:r>
            <w:r w:rsidRPr="006F2C24">
              <w:rPr>
                <w:rFonts w:ascii="Arial" w:hAnsi="Arial" w:cs="Arial"/>
                <w:szCs w:val="24"/>
              </w:rPr>
              <w:t>)</w:t>
            </w:r>
          </w:p>
        </w:tc>
      </w:tr>
      <w:tr w:rsidR="00803DC2" w:rsidRPr="008603F7" w:rsidTr="004A0532">
        <w:trPr>
          <w:trHeight w:val="70"/>
        </w:trPr>
        <w:tc>
          <w:tcPr>
            <w:tcW w:w="1877" w:type="dxa"/>
            <w:vMerge w:val="restart"/>
            <w:tcBorders>
              <w:right w:val="single" w:sz="4" w:space="0" w:color="auto"/>
            </w:tcBorders>
          </w:tcPr>
          <w:p w:rsidR="00803DC2" w:rsidRPr="00C549D7" w:rsidRDefault="007B7EF0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11:00</w:t>
            </w:r>
            <w:r w:rsidR="004A0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DC2" w:rsidRPr="002F5B57">
              <w:rPr>
                <w:rFonts w:ascii="Arial" w:hAnsi="Arial" w:cs="Arial"/>
                <w:sz w:val="24"/>
                <w:szCs w:val="24"/>
              </w:rPr>
              <w:t>–</w:t>
            </w:r>
            <w:r w:rsidR="00803DC2">
              <w:rPr>
                <w:rFonts w:ascii="Arial" w:hAnsi="Arial" w:cs="Arial"/>
                <w:sz w:val="24"/>
                <w:szCs w:val="24"/>
              </w:rPr>
              <w:t xml:space="preserve"> 12:30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AA0A65" w:rsidRDefault="00AA0A65" w:rsidP="007C1A59">
            <w:pPr>
              <w:rPr>
                <w:rFonts w:ascii="Khmer UI" w:hAnsi="Khmer UI" w:cs="Khmer UI"/>
                <w:b/>
                <w:sz w:val="22"/>
                <w:szCs w:val="26"/>
              </w:rPr>
            </w:pPr>
            <w:r w:rsidRPr="00AA0A65">
              <w:rPr>
                <w:rFonts w:ascii="Khmer UI" w:hAnsi="Khmer UI" w:cs="Khmer UI"/>
                <w:b/>
                <w:sz w:val="24"/>
                <w:szCs w:val="28"/>
              </w:rPr>
              <w:t xml:space="preserve">Regulatorische Aspekte der </w:t>
            </w:r>
            <w:r w:rsidR="002D172A">
              <w:rPr>
                <w:rFonts w:ascii="Khmer UI" w:hAnsi="Khmer UI" w:cs="Khmer UI"/>
                <w:b/>
                <w:sz w:val="24"/>
                <w:szCs w:val="28"/>
              </w:rPr>
              <w:t>WEK</w:t>
            </w:r>
          </w:p>
          <w:p w:rsidR="00803DC2" w:rsidRPr="008603F7" w:rsidRDefault="00803DC2" w:rsidP="007C1A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8603F7">
              <w:rPr>
                <w:rFonts w:ascii="Arial" w:hAnsi="Arial" w:cs="Arial"/>
                <w:szCs w:val="24"/>
              </w:rPr>
              <w:t xml:space="preserve">(Dr. </w:t>
            </w:r>
            <w:r>
              <w:rPr>
                <w:rFonts w:ascii="Arial" w:hAnsi="Arial" w:cs="Arial"/>
                <w:szCs w:val="24"/>
              </w:rPr>
              <w:t>Jens Haupt</w:t>
            </w:r>
            <w:r w:rsidRPr="008603F7">
              <w:rPr>
                <w:rFonts w:ascii="Arial" w:hAnsi="Arial" w:cs="Arial"/>
                <w:szCs w:val="24"/>
              </w:rPr>
              <w:t>, ChemCert</w:t>
            </w:r>
            <w:r>
              <w:rPr>
                <w:rFonts w:ascii="Arial" w:hAnsi="Arial" w:cs="Arial"/>
                <w:szCs w:val="24"/>
              </w:rPr>
              <w:t xml:space="preserve"> Ltd.</w:t>
            </w:r>
            <w:r w:rsidRPr="008603F7">
              <w:rPr>
                <w:rFonts w:ascii="Arial" w:hAnsi="Arial" w:cs="Arial"/>
                <w:szCs w:val="24"/>
              </w:rPr>
              <w:t>)</w:t>
            </w:r>
          </w:p>
          <w:p w:rsidR="00803DC2" w:rsidRPr="006E29CB" w:rsidRDefault="00803DC2" w:rsidP="007C1A5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C549D7" w:rsidTr="0092465F">
        <w:trPr>
          <w:trHeight w:val="106"/>
        </w:trPr>
        <w:tc>
          <w:tcPr>
            <w:tcW w:w="1877" w:type="dxa"/>
            <w:vMerge/>
            <w:tcBorders>
              <w:right w:val="single" w:sz="4" w:space="0" w:color="auto"/>
            </w:tcBorders>
          </w:tcPr>
          <w:p w:rsidR="00803DC2" w:rsidRPr="00C549D7" w:rsidRDefault="00803DC2" w:rsidP="007C1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3DC2" w:rsidRPr="00E94971" w:rsidRDefault="00803DC2" w:rsidP="0092465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F5B5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045" w:type="dxa"/>
            <w:vAlign w:val="center"/>
          </w:tcPr>
          <w:p w:rsidR="0092465F" w:rsidRPr="0092465F" w:rsidRDefault="0092465F" w:rsidP="0092465F">
            <w:pPr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 xml:space="preserve">Stabile Produktqualität als Treiber für eine wirksame  WEK    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Grundsätze im Umgang mit "schwierigen" Rohstoffen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Auswirkungen des Chemikalienrechts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Ermittlung des Schutzbedarfs (Risikoanalyse)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Segmentierungsgebot zur Gefahrenabwehr und dessen praktische Umsetzung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Vermeidung des "Golden Sample"</w:t>
            </w:r>
          </w:p>
          <w:p w:rsidR="0092465F" w:rsidRPr="0092465F" w:rsidRDefault="0092465F" w:rsidP="0092465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92465F">
              <w:rPr>
                <w:rFonts w:ascii="Arial" w:hAnsi="Arial" w:cs="Arial"/>
                <w:sz w:val="22"/>
                <w:szCs w:val="24"/>
              </w:rPr>
              <w:t>Definition von Anforderungen, die von beiden Parteien prüfbar sind</w:t>
            </w:r>
          </w:p>
          <w:p w:rsidR="00803DC2" w:rsidRPr="00286C3C" w:rsidRDefault="00803DC2" w:rsidP="007C1A59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03DC2" w:rsidRPr="00113680" w:rsidTr="004A0532">
        <w:trPr>
          <w:trHeight w:val="107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6F2C24" w:rsidRDefault="00803DC2" w:rsidP="007C1A59">
            <w:pPr>
              <w:rPr>
                <w:rFonts w:ascii="Arial" w:hAnsi="Arial" w:cs="Arial"/>
                <w:sz w:val="4"/>
                <w:szCs w:val="4"/>
              </w:rPr>
            </w:pPr>
          </w:p>
          <w:p w:rsidR="00803DC2" w:rsidRPr="007F6129" w:rsidRDefault="004A0532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12:30 </w:t>
            </w:r>
            <w:r w:rsidR="00803DC2" w:rsidRPr="007F6129">
              <w:rPr>
                <w:rFonts w:ascii="Arial" w:hAnsi="Arial" w:cs="Arial"/>
                <w:sz w:val="24"/>
                <w:szCs w:val="24"/>
                <w:lang w:val="en-GB"/>
              </w:rPr>
              <w:t>– 13:15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7F6129" w:rsidRDefault="00803DC2" w:rsidP="007C1A59">
            <w:pPr>
              <w:rPr>
                <w:rFonts w:ascii="Khmer UI" w:hAnsi="Khmer UI" w:cs="Khmer UI"/>
                <w:b/>
                <w:sz w:val="28"/>
                <w:szCs w:val="24"/>
              </w:rPr>
            </w:pPr>
            <w:r>
              <w:rPr>
                <w:rFonts w:ascii="Khmer UI" w:hAnsi="Khmer UI" w:cs="Khmer UI"/>
                <w:b/>
                <w:sz w:val="28"/>
                <w:szCs w:val="24"/>
              </w:rPr>
              <w:t xml:space="preserve"> </w:t>
            </w:r>
            <w:r w:rsidRPr="00136265">
              <w:rPr>
                <w:rFonts w:ascii="Khmer UI" w:hAnsi="Khmer UI" w:cs="Khmer UI"/>
                <w:b/>
                <w:sz w:val="24"/>
                <w:szCs w:val="24"/>
              </w:rPr>
              <w:t>Mittagspause</w:t>
            </w:r>
          </w:p>
          <w:p w:rsidR="00803DC2" w:rsidRPr="006E29CB" w:rsidRDefault="00803DC2" w:rsidP="007C1A5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113680" w:rsidTr="004A0532">
        <w:trPr>
          <w:trHeight w:val="550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723400" w:rsidRDefault="00803DC2" w:rsidP="007C1A59">
            <w:pPr>
              <w:rPr>
                <w:rFonts w:ascii="Arial" w:hAnsi="Arial" w:cs="Arial"/>
                <w:sz w:val="7"/>
                <w:szCs w:val="9"/>
              </w:rPr>
            </w:pPr>
          </w:p>
          <w:p w:rsidR="00803DC2" w:rsidRPr="002029E1" w:rsidRDefault="004A0532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13:15 </w:t>
            </w:r>
            <w:r w:rsidR="00803DC2" w:rsidRPr="002029E1">
              <w:rPr>
                <w:rFonts w:ascii="Arial" w:hAnsi="Arial" w:cs="Arial"/>
                <w:sz w:val="24"/>
                <w:szCs w:val="24"/>
              </w:rPr>
              <w:t>– 1</w:t>
            </w:r>
            <w:r w:rsidR="00803DC2">
              <w:rPr>
                <w:rFonts w:ascii="Arial" w:hAnsi="Arial" w:cs="Arial"/>
                <w:sz w:val="24"/>
                <w:szCs w:val="24"/>
              </w:rPr>
              <w:t>4</w:t>
            </w:r>
            <w:r w:rsidR="00803DC2" w:rsidRPr="002029E1">
              <w:rPr>
                <w:rFonts w:ascii="Arial" w:hAnsi="Arial" w:cs="Arial"/>
                <w:sz w:val="24"/>
                <w:szCs w:val="24"/>
              </w:rPr>
              <w:t>:</w:t>
            </w:r>
            <w:r w:rsidR="00AA0A6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286C3C" w:rsidRDefault="00803DC2" w:rsidP="007C1A59">
            <w:pPr>
              <w:rPr>
                <w:rFonts w:ascii="Khmer UI" w:hAnsi="Khmer UI" w:cs="Khmer UI"/>
                <w:b/>
                <w:sz w:val="26"/>
                <w:szCs w:val="26"/>
              </w:rPr>
            </w:pPr>
            <w:r>
              <w:rPr>
                <w:rFonts w:ascii="Khmer UI" w:hAnsi="Khmer UI" w:cs="Khmer UI"/>
                <w:b/>
                <w:sz w:val="32"/>
                <w:szCs w:val="24"/>
              </w:rPr>
              <w:t xml:space="preserve"> </w:t>
            </w:r>
            <w:r w:rsidR="00F72282" w:rsidRPr="00F72282">
              <w:rPr>
                <w:rFonts w:ascii="Khmer UI" w:hAnsi="Khmer UI" w:cs="Khmer UI"/>
                <w:b/>
                <w:sz w:val="24"/>
                <w:szCs w:val="24"/>
              </w:rPr>
              <w:t>Wareneingangskontrolle vom Stand der Praxis</w:t>
            </w:r>
            <w:r w:rsidR="00277AEB">
              <w:rPr>
                <w:rFonts w:ascii="Khmer UI" w:hAnsi="Khmer UI" w:cs="Khmer UI"/>
                <w:b/>
                <w:sz w:val="24"/>
                <w:szCs w:val="24"/>
              </w:rPr>
              <w:t xml:space="preserve"> beleuchtet</w:t>
            </w:r>
          </w:p>
          <w:p w:rsidR="00803DC2" w:rsidRDefault="00803DC2" w:rsidP="007C1A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2029E1">
              <w:rPr>
                <w:rFonts w:ascii="Arial" w:hAnsi="Arial" w:cs="Arial"/>
                <w:szCs w:val="24"/>
              </w:rPr>
              <w:t>(</w:t>
            </w:r>
            <w:r w:rsidR="00F72282">
              <w:rPr>
                <w:rFonts w:ascii="Arial" w:hAnsi="Arial" w:cs="Arial"/>
                <w:szCs w:val="24"/>
              </w:rPr>
              <w:t>Udo Auerbach, Tecosol GmbH</w:t>
            </w:r>
            <w:r w:rsidRPr="002029E1">
              <w:rPr>
                <w:rFonts w:ascii="Arial" w:hAnsi="Arial" w:cs="Arial"/>
                <w:szCs w:val="24"/>
              </w:rPr>
              <w:t>)</w:t>
            </w:r>
          </w:p>
          <w:p w:rsidR="00803DC2" w:rsidRPr="006E29CB" w:rsidRDefault="00803DC2" w:rsidP="007C1A5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113680" w:rsidTr="004A0532">
        <w:trPr>
          <w:trHeight w:val="191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723400" w:rsidRDefault="00803DC2" w:rsidP="007C1A59">
            <w:pPr>
              <w:ind w:right="172"/>
              <w:jc w:val="right"/>
              <w:rPr>
                <w:rFonts w:ascii="Arial" w:hAnsi="Arial" w:cs="Arial"/>
                <w:sz w:val="5"/>
                <w:szCs w:val="5"/>
              </w:rPr>
            </w:pPr>
          </w:p>
          <w:p w:rsidR="00803DC2" w:rsidRDefault="00F72282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14:15</w:t>
            </w:r>
            <w:r w:rsidR="004A0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14:30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7F6129" w:rsidRDefault="00803DC2" w:rsidP="007C1A59">
            <w:pPr>
              <w:rPr>
                <w:rFonts w:ascii="Khmer UI" w:hAnsi="Khmer UI" w:cs="Khmer UI"/>
                <w:b/>
                <w:sz w:val="28"/>
                <w:szCs w:val="24"/>
              </w:rPr>
            </w:pPr>
            <w:r>
              <w:rPr>
                <w:rFonts w:ascii="Khmer UI" w:hAnsi="Khmer UI" w:cs="Khmer UI"/>
                <w:b/>
                <w:sz w:val="28"/>
                <w:szCs w:val="24"/>
              </w:rPr>
              <w:t xml:space="preserve"> </w:t>
            </w:r>
            <w:r w:rsidRPr="006E29CB">
              <w:rPr>
                <w:rFonts w:ascii="Khmer UI" w:hAnsi="Khmer UI" w:cs="Khmer UI"/>
                <w:b/>
                <w:sz w:val="24"/>
                <w:szCs w:val="24"/>
              </w:rPr>
              <w:t>Kaffeepause</w:t>
            </w:r>
          </w:p>
          <w:p w:rsidR="00803DC2" w:rsidRPr="006E29CB" w:rsidRDefault="00803DC2" w:rsidP="007C1A5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521887" w:rsidTr="004A0532">
        <w:trPr>
          <w:trHeight w:val="550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723400" w:rsidRDefault="00803DC2" w:rsidP="007C1A59">
            <w:pPr>
              <w:ind w:right="172"/>
              <w:jc w:val="right"/>
              <w:rPr>
                <w:rFonts w:ascii="Arial" w:hAnsi="Arial" w:cs="Arial"/>
                <w:sz w:val="7"/>
                <w:szCs w:val="9"/>
              </w:rPr>
            </w:pPr>
          </w:p>
          <w:p w:rsidR="00803DC2" w:rsidRPr="002029E1" w:rsidRDefault="00F72282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  <w:r w:rsidR="004A05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3DC2" w:rsidRPr="002029E1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03DC2" w:rsidRPr="002029E1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F72282" w:rsidRDefault="00803DC2" w:rsidP="007C1A59">
            <w:pPr>
              <w:rPr>
                <w:rFonts w:ascii="Khmer UI" w:hAnsi="Khmer UI" w:cs="Khmer UI"/>
                <w:b/>
                <w:sz w:val="24"/>
                <w:szCs w:val="26"/>
              </w:rPr>
            </w:pPr>
            <w:r w:rsidRPr="00286C3C">
              <w:rPr>
                <w:rFonts w:ascii="Khmer UI" w:hAnsi="Khmer UI" w:cs="Khmer UI"/>
                <w:b/>
                <w:sz w:val="26"/>
                <w:szCs w:val="26"/>
              </w:rPr>
              <w:t xml:space="preserve"> </w:t>
            </w:r>
            <w:r w:rsidR="00EE5449">
              <w:rPr>
                <w:rFonts w:ascii="Khmer UI" w:hAnsi="Khmer UI" w:cs="Khmer UI"/>
                <w:b/>
                <w:sz w:val="26"/>
                <w:szCs w:val="26"/>
              </w:rPr>
              <w:t>O</w:t>
            </w:r>
            <w:bookmarkStart w:id="0" w:name="_GoBack"/>
            <w:bookmarkEnd w:id="0"/>
            <w:r w:rsidR="00AA0A65" w:rsidRPr="00F72282">
              <w:rPr>
                <w:rFonts w:ascii="Khmer UI" w:hAnsi="Khmer UI" w:cs="Khmer UI"/>
                <w:b/>
                <w:sz w:val="24"/>
                <w:szCs w:val="26"/>
              </w:rPr>
              <w:t>rganisatori</w:t>
            </w:r>
            <w:r w:rsidR="002D172A">
              <w:rPr>
                <w:rFonts w:ascii="Khmer UI" w:hAnsi="Khmer UI" w:cs="Khmer UI"/>
                <w:b/>
                <w:sz w:val="24"/>
                <w:szCs w:val="26"/>
              </w:rPr>
              <w:t>sche und technische Aspekte der WEK</w:t>
            </w:r>
          </w:p>
          <w:p w:rsidR="00803DC2" w:rsidRDefault="00803DC2" w:rsidP="007C1A5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</w:t>
            </w:r>
            <w:r w:rsidRPr="002029E1">
              <w:rPr>
                <w:rFonts w:ascii="Arial" w:hAnsi="Arial" w:cs="Arial"/>
                <w:szCs w:val="24"/>
              </w:rPr>
              <w:t>(Dr. Jens Haupt, ChemCert</w:t>
            </w:r>
            <w:r>
              <w:rPr>
                <w:rFonts w:ascii="Arial" w:hAnsi="Arial" w:cs="Arial"/>
                <w:szCs w:val="24"/>
              </w:rPr>
              <w:t xml:space="preserve"> Ltd.)</w:t>
            </w:r>
          </w:p>
          <w:p w:rsidR="00803DC2" w:rsidRPr="00286C3C" w:rsidRDefault="00803DC2" w:rsidP="007C1A5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803DC2" w:rsidRPr="006F2C24" w:rsidTr="0092465F">
        <w:trPr>
          <w:trHeight w:val="70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2029E1" w:rsidRDefault="00803DC2" w:rsidP="007C1A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803DC2" w:rsidRDefault="00803DC2" w:rsidP="00277A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8045" w:type="dxa"/>
          </w:tcPr>
          <w:p w:rsidR="00277AEB" w:rsidRPr="00277AEB" w:rsidRDefault="00277AEB" w:rsidP="00277AEB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277AEB">
              <w:rPr>
                <w:rFonts w:ascii="Arial" w:hAnsi="Arial" w:cs="Arial"/>
                <w:sz w:val="22"/>
                <w:szCs w:val="24"/>
              </w:rPr>
              <w:t>Organisation der WEK</w:t>
            </w:r>
          </w:p>
          <w:p w:rsidR="00277AEB" w:rsidRPr="00277AEB" w:rsidRDefault="00277AEB" w:rsidP="00277AEB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277AEB">
              <w:rPr>
                <w:rFonts w:ascii="Arial" w:hAnsi="Arial" w:cs="Arial"/>
                <w:sz w:val="22"/>
                <w:szCs w:val="24"/>
              </w:rPr>
              <w:t>Empfehlungen zur Gestaltung von Lieferverträgen für Einsatzstoffe</w:t>
            </w:r>
          </w:p>
          <w:p w:rsidR="00277AEB" w:rsidRPr="00277AEB" w:rsidRDefault="00277AEB" w:rsidP="00277AEB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277AEB">
              <w:rPr>
                <w:rFonts w:ascii="Arial" w:hAnsi="Arial" w:cs="Arial"/>
                <w:sz w:val="22"/>
                <w:szCs w:val="24"/>
              </w:rPr>
              <w:t>(Prozess-)technische Möglichkeiten zur Unterstützung der WEK im Biodieselsektor</w:t>
            </w:r>
          </w:p>
          <w:p w:rsidR="00277AEB" w:rsidRPr="00277AEB" w:rsidRDefault="00277AEB" w:rsidP="00277AEB">
            <w:pPr>
              <w:numPr>
                <w:ilvl w:val="0"/>
                <w:numId w:val="3"/>
              </w:numPr>
              <w:tabs>
                <w:tab w:val="clear" w:pos="360"/>
                <w:tab w:val="num" w:pos="720"/>
              </w:tabs>
              <w:spacing w:line="276" w:lineRule="auto"/>
              <w:rPr>
                <w:rFonts w:ascii="Arial" w:hAnsi="Arial" w:cs="Arial"/>
                <w:sz w:val="22"/>
                <w:szCs w:val="24"/>
              </w:rPr>
            </w:pPr>
            <w:r w:rsidRPr="00277AEB">
              <w:rPr>
                <w:rFonts w:ascii="Arial" w:hAnsi="Arial" w:cs="Arial"/>
                <w:sz w:val="22"/>
                <w:szCs w:val="24"/>
              </w:rPr>
              <w:t>Wareneingangskontrolle als dauerhaften betrieblichen Optimierungsprozess implementieren</w:t>
            </w:r>
          </w:p>
          <w:p w:rsidR="00803DC2" w:rsidRPr="006F2C24" w:rsidRDefault="00803DC2" w:rsidP="007C1A59">
            <w:pPr>
              <w:spacing w:line="276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="00803DC2" w:rsidRPr="00113680" w:rsidTr="004A0532">
        <w:trPr>
          <w:trHeight w:val="191"/>
        </w:trPr>
        <w:tc>
          <w:tcPr>
            <w:tcW w:w="1877" w:type="dxa"/>
            <w:tcBorders>
              <w:right w:val="single" w:sz="4" w:space="0" w:color="auto"/>
            </w:tcBorders>
          </w:tcPr>
          <w:p w:rsidR="00803DC2" w:rsidRPr="002D4FF7" w:rsidRDefault="00803DC2" w:rsidP="007C1A59">
            <w:pPr>
              <w:rPr>
                <w:rFonts w:ascii="Arial" w:hAnsi="Arial" w:cs="Arial"/>
                <w:sz w:val="5"/>
                <w:szCs w:val="5"/>
              </w:rPr>
            </w:pPr>
          </w:p>
          <w:p w:rsidR="00803DC2" w:rsidRDefault="00F72282" w:rsidP="007C1A59">
            <w:pPr>
              <w:ind w:right="17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4A0532">
              <w:rPr>
                <w:rFonts w:ascii="Arial" w:hAnsi="Arial" w:cs="Arial"/>
                <w:sz w:val="24"/>
                <w:szCs w:val="24"/>
              </w:rPr>
              <w:t xml:space="preserve">:30 </w:t>
            </w:r>
            <w:r>
              <w:rPr>
                <w:rFonts w:ascii="Arial" w:hAnsi="Arial" w:cs="Arial"/>
                <w:sz w:val="24"/>
                <w:szCs w:val="24"/>
              </w:rPr>
              <w:t>– 16</w:t>
            </w:r>
            <w:r w:rsidR="00803DC2">
              <w:rPr>
                <w:rFonts w:ascii="Arial" w:hAnsi="Arial" w:cs="Arial"/>
                <w:sz w:val="24"/>
                <w:szCs w:val="24"/>
              </w:rPr>
              <w:t xml:space="preserve">:00 </w:t>
            </w:r>
          </w:p>
        </w:tc>
        <w:tc>
          <w:tcPr>
            <w:tcW w:w="8329" w:type="dxa"/>
            <w:gridSpan w:val="2"/>
            <w:tcBorders>
              <w:left w:val="single" w:sz="4" w:space="0" w:color="auto"/>
            </w:tcBorders>
          </w:tcPr>
          <w:p w:rsidR="00803DC2" w:rsidRPr="00286C3C" w:rsidRDefault="00803DC2" w:rsidP="007C1A59">
            <w:pPr>
              <w:spacing w:after="100" w:afterAutospacing="1"/>
              <w:rPr>
                <w:rFonts w:ascii="Khmer UI" w:hAnsi="Khmer UI" w:cs="Khmer UI"/>
                <w:b/>
                <w:sz w:val="26"/>
                <w:szCs w:val="26"/>
              </w:rPr>
            </w:pPr>
            <w:r>
              <w:rPr>
                <w:rFonts w:ascii="Khmer UI" w:hAnsi="Khmer UI" w:cs="Khmer UI"/>
                <w:b/>
                <w:sz w:val="32"/>
                <w:szCs w:val="24"/>
              </w:rPr>
              <w:t xml:space="preserve"> </w:t>
            </w:r>
            <w:r w:rsidRPr="00F72282">
              <w:rPr>
                <w:rFonts w:ascii="Khmer UI" w:hAnsi="Khmer UI" w:cs="Khmer UI"/>
                <w:b/>
                <w:sz w:val="24"/>
                <w:szCs w:val="26"/>
              </w:rPr>
              <w:t>Beantwortung individueller Fragen</w:t>
            </w:r>
          </w:p>
        </w:tc>
      </w:tr>
    </w:tbl>
    <w:p w:rsidR="00803DC2" w:rsidRPr="00C81C2C" w:rsidRDefault="00803DC2" w:rsidP="00803DC2">
      <w:pPr>
        <w:tabs>
          <w:tab w:val="left" w:pos="3119"/>
          <w:tab w:val="left" w:pos="4876"/>
          <w:tab w:val="left" w:pos="7144"/>
          <w:tab w:val="left" w:pos="8222"/>
        </w:tabs>
        <w:rPr>
          <w:rFonts w:ascii="Arial" w:hAnsi="Arial" w:cs="Arial"/>
          <w:sz w:val="24"/>
          <w:szCs w:val="24"/>
        </w:rPr>
      </w:pPr>
    </w:p>
    <w:p w:rsidR="00C13B40" w:rsidRDefault="00C13B40"/>
    <w:sectPr w:rsidR="00C13B40" w:rsidSect="00286C3C">
      <w:headerReference w:type="default" r:id="rId9"/>
      <w:pgSz w:w="11907" w:h="16840"/>
      <w:pgMar w:top="709" w:right="850" w:bottom="284" w:left="1276" w:header="567" w:footer="88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BBF" w:rsidRDefault="004A0532">
      <w:r>
        <w:separator/>
      </w:r>
    </w:p>
  </w:endnote>
  <w:endnote w:type="continuationSeparator" w:id="0">
    <w:p w:rsidR="000C1BBF" w:rsidRDefault="004A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BBF" w:rsidRDefault="004A0532">
      <w:r>
        <w:separator/>
      </w:r>
    </w:p>
  </w:footnote>
  <w:footnote w:type="continuationSeparator" w:id="0">
    <w:p w:rsidR="000C1BBF" w:rsidRDefault="004A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5B46" w:rsidRDefault="00EE5449" w:rsidP="003C691D">
    <w:pPr>
      <w:pStyle w:val="Kopfzeile"/>
      <w:tabs>
        <w:tab w:val="clear" w:pos="9072"/>
        <w:tab w:val="right" w:pos="963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3F4E"/>
    <w:multiLevelType w:val="multilevel"/>
    <w:tmpl w:val="B61AB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A02C4"/>
    <w:multiLevelType w:val="multilevel"/>
    <w:tmpl w:val="1C068A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C2"/>
    <w:rsid w:val="000C1BBF"/>
    <w:rsid w:val="00136265"/>
    <w:rsid w:val="00277AEB"/>
    <w:rsid w:val="002D172A"/>
    <w:rsid w:val="003B4882"/>
    <w:rsid w:val="004A0532"/>
    <w:rsid w:val="00633344"/>
    <w:rsid w:val="006E3339"/>
    <w:rsid w:val="007B7EF0"/>
    <w:rsid w:val="00803DC2"/>
    <w:rsid w:val="0092465F"/>
    <w:rsid w:val="00AA0A65"/>
    <w:rsid w:val="00AE57B8"/>
    <w:rsid w:val="00C13B40"/>
    <w:rsid w:val="00EE5449"/>
    <w:rsid w:val="00F72282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24DD4-B195-4072-8455-74DCD880B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3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03D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3DC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803D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DC2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9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Hanke</dc:creator>
  <cp:keywords/>
  <dc:description/>
  <cp:lastModifiedBy>Dr. Ingo Horn</cp:lastModifiedBy>
  <cp:revision>12</cp:revision>
  <dcterms:created xsi:type="dcterms:W3CDTF">2018-07-20T07:27:00Z</dcterms:created>
  <dcterms:modified xsi:type="dcterms:W3CDTF">2019-03-11T09:01:00Z</dcterms:modified>
</cp:coreProperties>
</file>